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5D7A" w14:textId="77777777" w:rsidR="00532C6E" w:rsidRPr="004E4D0F" w:rsidRDefault="50D16E94" w:rsidP="50D16E94">
      <w:pPr>
        <w:pStyle w:val="Default"/>
        <w:rPr>
          <w:rFonts w:asciiTheme="minorHAnsi" w:hAnsiTheme="minorHAnsi" w:cstheme="minorBidi"/>
          <w:noProof/>
          <w:sz w:val="22"/>
          <w:szCs w:val="22"/>
        </w:rPr>
      </w:pPr>
      <w:r w:rsidRPr="50D16E94">
        <w:rPr>
          <w:rFonts w:asciiTheme="minorHAnsi" w:hAnsiTheme="minorHAnsi" w:cstheme="minorBidi"/>
          <w:b/>
          <w:bCs/>
          <w:noProof/>
          <w:sz w:val="22"/>
          <w:szCs w:val="22"/>
        </w:rPr>
        <w:t xml:space="preserve">Reglugerð fyri akademiska ráðið </w:t>
      </w:r>
    </w:p>
    <w:p w14:paraId="5DAB6C7B" w14:textId="77777777" w:rsidR="00532C6E" w:rsidRPr="004E4D0F" w:rsidRDefault="00532C6E" w:rsidP="50D16E94">
      <w:pPr>
        <w:pStyle w:val="Default"/>
        <w:rPr>
          <w:rFonts w:asciiTheme="minorHAnsi" w:hAnsiTheme="minorHAnsi" w:cstheme="minorBidi"/>
          <w:noProof/>
          <w:sz w:val="22"/>
          <w:szCs w:val="22"/>
        </w:rPr>
      </w:pPr>
    </w:p>
    <w:p w14:paraId="367D09B7" w14:textId="77777777" w:rsidR="00532C6E" w:rsidRPr="004E4D0F" w:rsidRDefault="50D16E94" w:rsidP="50D16E94">
      <w:pPr>
        <w:pStyle w:val="Default"/>
        <w:rPr>
          <w:rFonts w:asciiTheme="minorHAnsi" w:hAnsiTheme="minorHAnsi" w:cstheme="minorBidi"/>
          <w:noProof/>
          <w:sz w:val="22"/>
          <w:szCs w:val="22"/>
        </w:rPr>
      </w:pPr>
      <w:r w:rsidRPr="50D16E94">
        <w:rPr>
          <w:rFonts w:asciiTheme="minorHAnsi" w:hAnsiTheme="minorHAnsi" w:cstheme="minorBidi"/>
          <w:noProof/>
          <w:sz w:val="22"/>
          <w:szCs w:val="22"/>
        </w:rPr>
        <w:t xml:space="preserve">Samsvarandi § 18 í løgtingslóg nr. 58 frá 9. juni 2008 um Fróðskaparsetur Føroya, sum broytt við ll. nr. 51 frá 8. mai 2012, verður boðað frá, at reglugerðin fyri vali av akademiskum ráði verður henda: </w:t>
      </w:r>
    </w:p>
    <w:p w14:paraId="02EB378F" w14:textId="77777777" w:rsidR="00532C6E" w:rsidRPr="004E4D0F" w:rsidRDefault="00532C6E" w:rsidP="50D16E94">
      <w:pPr>
        <w:pStyle w:val="Default"/>
        <w:rPr>
          <w:rFonts w:asciiTheme="minorHAnsi" w:hAnsiTheme="minorHAnsi" w:cstheme="minorBidi"/>
          <w:noProof/>
          <w:sz w:val="22"/>
          <w:szCs w:val="22"/>
        </w:rPr>
      </w:pPr>
    </w:p>
    <w:p w14:paraId="3FDE0CE4" w14:textId="62151348" w:rsidR="00267AFF"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 xml:space="preserve">Akademiska ráðið hevur 7 limir. Eitt umboð og eitt varaumboð fyri vísindastarvsfólkini verður valt á hvørjari  av teimum 5 deildunum. Eitt umboð og eitt varaumboð verður valt fyri lesandi. Rektarin er fastur limur í ráðnum. Fyrisiting Setursins hevur talu-, men ikki atkvøðurætt, í Akademiska ráðnum og velur eitt umboð og eitt varaumboð. </w:t>
      </w:r>
    </w:p>
    <w:p w14:paraId="02F70C81" w14:textId="77777777" w:rsidR="004E4D0F"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Umboð fyri vísindastarvsfólk og fyrisiting verða vald fyri 3 ár í senn og lesandi fyri 1 ár í senn.</w:t>
      </w:r>
    </w:p>
    <w:p w14:paraId="0D276FD4" w14:textId="5BE38739" w:rsidR="004E4D0F"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Øll vísindafólk, her íroknað ph.d. lesandi, sum eru í starvi tann fyrsta í mánaðinum, sum valið fer fram, og sum eru sett minst hálva tíð, eru valbær.</w:t>
      </w:r>
    </w:p>
    <w:p w14:paraId="6DFEBCF9" w14:textId="77777777" w:rsidR="004E4D0F"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 xml:space="preserve">Øll fulltíðarlesandi, sum eru innskrivað á Setrinum tann fyrsta í mánaðinum, sum valið fer fram, eru valbær. </w:t>
      </w:r>
    </w:p>
    <w:p w14:paraId="772C8D75" w14:textId="77777777" w:rsidR="004E4D0F"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 xml:space="preserve">Rektarin ásetir valdagin. </w:t>
      </w:r>
    </w:p>
    <w:p w14:paraId="52DC81C7" w14:textId="77777777" w:rsidR="00532C6E"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 xml:space="preserve">Setursskrivstovan skipar fyri valinum til Akademiska ráðið sambært valreglum Setursins. Uppgávur Akademiska ráðsins er m.a.: </w:t>
      </w:r>
    </w:p>
    <w:p w14:paraId="3A89215C" w14:textId="77777777" w:rsidR="004E4D0F" w:rsidRPr="004E4D0F" w:rsidRDefault="50D16E94" w:rsidP="50D16E94">
      <w:pPr>
        <w:pStyle w:val="Default"/>
        <w:numPr>
          <w:ilvl w:val="1"/>
          <w:numId w:val="2"/>
        </w:numPr>
        <w:spacing w:after="254"/>
        <w:rPr>
          <w:rFonts w:asciiTheme="minorHAnsi" w:hAnsiTheme="minorHAnsi" w:cstheme="minorBidi"/>
          <w:sz w:val="22"/>
          <w:szCs w:val="22"/>
        </w:rPr>
      </w:pPr>
      <w:r w:rsidRPr="50D16E94">
        <w:rPr>
          <w:rFonts w:asciiTheme="minorHAnsi" w:hAnsiTheme="minorHAnsi" w:cstheme="minorBidi"/>
          <w:noProof/>
          <w:sz w:val="22"/>
          <w:szCs w:val="22"/>
        </w:rPr>
        <w:t xml:space="preserve">At ummæla fíggjarligar raðfestingar </w:t>
      </w:r>
    </w:p>
    <w:p w14:paraId="54F5E1CA" w14:textId="5CC51D7B" w:rsidR="004E4D0F" w:rsidRPr="004E4D0F" w:rsidRDefault="50D16E94" w:rsidP="50D16E94">
      <w:pPr>
        <w:pStyle w:val="Default"/>
        <w:numPr>
          <w:ilvl w:val="1"/>
          <w:numId w:val="2"/>
        </w:numPr>
        <w:spacing w:after="254"/>
        <w:rPr>
          <w:rFonts w:asciiTheme="minorHAnsi" w:hAnsiTheme="minorHAnsi" w:cstheme="minorBidi"/>
          <w:sz w:val="22"/>
          <w:szCs w:val="22"/>
        </w:rPr>
      </w:pPr>
      <w:r w:rsidRPr="50D16E94">
        <w:rPr>
          <w:rFonts w:asciiTheme="minorHAnsi" w:hAnsiTheme="minorHAnsi" w:cstheme="minorBidi"/>
          <w:noProof/>
          <w:sz w:val="22"/>
          <w:szCs w:val="22"/>
        </w:rPr>
        <w:t xml:space="preserve">At ummæla týðandi granskingar- og útbúgvingarmál </w:t>
      </w:r>
    </w:p>
    <w:p w14:paraId="09A428EF" w14:textId="77777777" w:rsidR="004E4D0F" w:rsidRPr="004E4D0F" w:rsidRDefault="50D16E94" w:rsidP="50D16E94">
      <w:pPr>
        <w:pStyle w:val="Default"/>
        <w:numPr>
          <w:ilvl w:val="1"/>
          <w:numId w:val="2"/>
        </w:numPr>
        <w:spacing w:after="254"/>
        <w:rPr>
          <w:rFonts w:asciiTheme="minorHAnsi" w:hAnsiTheme="minorHAnsi" w:cstheme="minorBidi"/>
          <w:sz w:val="22"/>
          <w:szCs w:val="22"/>
        </w:rPr>
      </w:pPr>
      <w:r w:rsidRPr="50D16E94">
        <w:rPr>
          <w:rFonts w:asciiTheme="minorHAnsi" w:hAnsiTheme="minorHAnsi" w:cstheme="minorBidi"/>
          <w:noProof/>
          <w:sz w:val="22"/>
          <w:szCs w:val="22"/>
        </w:rPr>
        <w:t xml:space="preserve">At ummæla mannagongdir fyri setan av fakligum metingarnevndum </w:t>
      </w:r>
    </w:p>
    <w:p w14:paraId="15AA90B6" w14:textId="15366B22" w:rsidR="004E4D0F" w:rsidRPr="004E4D0F" w:rsidRDefault="50D16E94" w:rsidP="50D16E94">
      <w:pPr>
        <w:pStyle w:val="Default"/>
        <w:numPr>
          <w:ilvl w:val="1"/>
          <w:numId w:val="2"/>
        </w:numPr>
        <w:spacing w:after="254"/>
        <w:rPr>
          <w:rFonts w:asciiTheme="minorHAnsi" w:hAnsiTheme="minorHAnsi" w:cstheme="minorBidi"/>
          <w:sz w:val="22"/>
          <w:szCs w:val="22"/>
        </w:rPr>
      </w:pPr>
      <w:r w:rsidRPr="50D16E94">
        <w:rPr>
          <w:rFonts w:asciiTheme="minorHAnsi" w:hAnsiTheme="minorHAnsi" w:cstheme="minorBidi"/>
          <w:noProof/>
          <w:sz w:val="22"/>
          <w:szCs w:val="22"/>
        </w:rPr>
        <w:t xml:space="preserve">At gera niðurstøður um tillutan av ph.d., ph.d.h.c. og professara-heitum </w:t>
      </w:r>
    </w:p>
    <w:p w14:paraId="368823DA" w14:textId="77777777" w:rsidR="004E4D0F" w:rsidRPr="004E4D0F" w:rsidRDefault="50D16E94" w:rsidP="50D16E94">
      <w:pPr>
        <w:pStyle w:val="Default"/>
        <w:numPr>
          <w:ilvl w:val="1"/>
          <w:numId w:val="2"/>
        </w:numPr>
        <w:spacing w:after="254"/>
        <w:rPr>
          <w:rFonts w:asciiTheme="minorHAnsi" w:hAnsiTheme="minorHAnsi" w:cstheme="minorBidi"/>
          <w:sz w:val="22"/>
          <w:szCs w:val="22"/>
        </w:rPr>
      </w:pPr>
      <w:r w:rsidRPr="50D16E94">
        <w:rPr>
          <w:rFonts w:asciiTheme="minorHAnsi" w:hAnsiTheme="minorHAnsi" w:cstheme="minorBidi"/>
          <w:noProof/>
          <w:sz w:val="22"/>
          <w:szCs w:val="22"/>
        </w:rPr>
        <w:t xml:space="preserve">At taka vísindaetiskar spurningar upp eftir áheitan ella av egnum ávum </w:t>
      </w:r>
    </w:p>
    <w:p w14:paraId="600EBCCB" w14:textId="77777777" w:rsidR="004E4D0F" w:rsidRDefault="50D16E94" w:rsidP="50D16E94">
      <w:pPr>
        <w:pStyle w:val="Default"/>
        <w:numPr>
          <w:ilvl w:val="1"/>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Aðrar uppgávur, ið verða lagdar til ráðið sambært reglum Setursins</w:t>
      </w:r>
    </w:p>
    <w:p w14:paraId="381E77E3" w14:textId="77777777" w:rsidR="004E4D0F" w:rsidRPr="004E4D0F" w:rsidRDefault="50D16E94" w:rsidP="50D16E94">
      <w:pPr>
        <w:pStyle w:val="Default"/>
        <w:numPr>
          <w:ilvl w:val="0"/>
          <w:numId w:val="2"/>
        </w:numPr>
        <w:spacing w:after="131"/>
        <w:rPr>
          <w:rFonts w:asciiTheme="minorHAnsi" w:hAnsiTheme="minorHAnsi" w:cstheme="minorBidi"/>
          <w:sz w:val="22"/>
          <w:szCs w:val="22"/>
        </w:rPr>
      </w:pPr>
      <w:r w:rsidRPr="50D16E94">
        <w:rPr>
          <w:rFonts w:asciiTheme="minorHAnsi" w:hAnsiTheme="minorHAnsi" w:cstheme="minorBidi"/>
          <w:noProof/>
          <w:sz w:val="22"/>
          <w:szCs w:val="22"/>
        </w:rPr>
        <w:t xml:space="preserve">Ráðið kann umrøða allar akademiskar spurningar av týdningi fyri virksemi Setursins. </w:t>
      </w:r>
    </w:p>
    <w:p w14:paraId="1EACA8BB" w14:textId="77777777" w:rsidR="00532C6E" w:rsidRPr="004E4D0F" w:rsidRDefault="50D16E94" w:rsidP="50D16E94">
      <w:pPr>
        <w:pStyle w:val="Default"/>
        <w:numPr>
          <w:ilvl w:val="0"/>
          <w:numId w:val="2"/>
        </w:numPr>
        <w:spacing w:after="134"/>
        <w:rPr>
          <w:rFonts w:asciiTheme="minorHAnsi" w:hAnsiTheme="minorHAnsi" w:cstheme="minorBidi"/>
          <w:sz w:val="22"/>
          <w:szCs w:val="22"/>
        </w:rPr>
      </w:pPr>
      <w:r w:rsidRPr="50D16E94">
        <w:rPr>
          <w:rFonts w:asciiTheme="minorHAnsi" w:hAnsiTheme="minorHAnsi" w:cstheme="minorBidi"/>
          <w:noProof/>
          <w:sz w:val="22"/>
          <w:szCs w:val="22"/>
        </w:rPr>
        <w:t xml:space="preserve">Ráðið velur á fyrsta fundinum formann og skrivara og leggur fýra fastar fundir fyri komandi árið. Fundarfrágreiðingar skulu skrivast og leggjast alment atkomiligar </w:t>
      </w:r>
    </w:p>
    <w:p w14:paraId="6A05A809" w14:textId="77777777" w:rsidR="00532C6E" w:rsidRPr="004E4D0F" w:rsidRDefault="00532C6E" w:rsidP="50D16E94">
      <w:pPr>
        <w:pStyle w:val="Default"/>
        <w:rPr>
          <w:rFonts w:asciiTheme="minorHAnsi" w:hAnsiTheme="minorHAnsi" w:cstheme="minorBidi"/>
          <w:noProof/>
          <w:sz w:val="22"/>
          <w:szCs w:val="22"/>
        </w:rPr>
      </w:pPr>
    </w:p>
    <w:p w14:paraId="7D072C23" w14:textId="77777777" w:rsidR="00532C6E" w:rsidRPr="004E4D0F" w:rsidRDefault="50D16E94" w:rsidP="50D16E94">
      <w:pPr>
        <w:pStyle w:val="Default"/>
        <w:rPr>
          <w:rFonts w:asciiTheme="minorHAnsi" w:hAnsiTheme="minorHAnsi" w:cstheme="minorBidi"/>
          <w:noProof/>
          <w:sz w:val="22"/>
          <w:szCs w:val="22"/>
        </w:rPr>
      </w:pPr>
      <w:r w:rsidRPr="50D16E94">
        <w:rPr>
          <w:rFonts w:asciiTheme="minorHAnsi" w:hAnsiTheme="minorHAnsi" w:cstheme="minorBidi"/>
          <w:noProof/>
          <w:sz w:val="22"/>
          <w:szCs w:val="22"/>
        </w:rPr>
        <w:t>23. apríl 2019</w:t>
      </w:r>
    </w:p>
    <w:p w14:paraId="5A39BBE3" w14:textId="77777777" w:rsidR="00532C6E" w:rsidRPr="00267AFF" w:rsidRDefault="00532C6E" w:rsidP="50D16E94">
      <w:pPr>
        <w:rPr>
          <w:noProof/>
        </w:rPr>
      </w:pPr>
    </w:p>
    <w:p w14:paraId="3AF596B5" w14:textId="77777777" w:rsidR="001F1891" w:rsidRPr="004E4D0F" w:rsidRDefault="50D16E94" w:rsidP="50D16E94">
      <w:pPr>
        <w:rPr>
          <w:noProof/>
        </w:rPr>
      </w:pPr>
      <w:r w:rsidRPr="50D16E94">
        <w:rPr>
          <w:noProof/>
        </w:rPr>
        <w:t>Stýrið fyri Fróðskaparsetur Føroya</w:t>
      </w:r>
    </w:p>
    <w:sectPr w:rsidR="001F1891" w:rsidRPr="004E4D0F" w:rsidSect="0076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445"/>
    <w:multiLevelType w:val="hybridMultilevel"/>
    <w:tmpl w:val="CD583BCC"/>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164C1D"/>
    <w:multiLevelType w:val="hybridMultilevel"/>
    <w:tmpl w:val="4F502D8E"/>
    <w:lvl w:ilvl="0" w:tplc="0438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B2C55EE"/>
    <w:multiLevelType w:val="hybridMultilevel"/>
    <w:tmpl w:val="A68E3D4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6E"/>
    <w:rsid w:val="001F1891"/>
    <w:rsid w:val="00267AFF"/>
    <w:rsid w:val="003F3449"/>
    <w:rsid w:val="004E4D0F"/>
    <w:rsid w:val="00532C6E"/>
    <w:rsid w:val="0076346B"/>
    <w:rsid w:val="008C600B"/>
    <w:rsid w:val="00C40A96"/>
    <w:rsid w:val="00CB5604"/>
    <w:rsid w:val="08E2E480"/>
    <w:rsid w:val="30EFD949"/>
    <w:rsid w:val="50D16E94"/>
  </w:rsids>
  <m:mathPr>
    <m:mathFont m:val="Cambria Math"/>
    <m:brkBin m:val="before"/>
    <m:brkBinSub m:val="--"/>
    <m:smallFrac m:val="0"/>
    <m:dispDef/>
    <m:lMargin m:val="0"/>
    <m:rMargin m:val="0"/>
    <m:defJc m:val="centerGroup"/>
    <m:wrapIndent m:val="1440"/>
    <m:intLim m:val="subSup"/>
    <m:naryLim m:val="undOvr"/>
  </m:mathPr>
  <w:themeFontLang w:val="fo-F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5659"/>
  <w15:chartTrackingRefBased/>
  <w15:docId w15:val="{0BFAE062-A401-49D4-AC18-CC49CE08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C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 í Jákupsstovu</dc:creator>
  <cp:keywords/>
  <dc:description/>
  <cp:lastModifiedBy>Johan Ísak Suni Hansen</cp:lastModifiedBy>
  <cp:revision>2</cp:revision>
  <dcterms:created xsi:type="dcterms:W3CDTF">2020-06-22T14:10:00Z</dcterms:created>
  <dcterms:modified xsi:type="dcterms:W3CDTF">2020-06-22T14:10:00Z</dcterms:modified>
</cp:coreProperties>
</file>